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1166"/>
        <w:gridCol w:w="3784"/>
        <w:gridCol w:w="781"/>
        <w:gridCol w:w="937"/>
        <w:gridCol w:w="780"/>
        <w:gridCol w:w="2617"/>
      </w:tblGrid>
      <w:tr w:rsidR="005170A5" w:rsidTr="005170A5">
        <w:trPr>
          <w:trHeight w:val="480"/>
        </w:trPr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技术创新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聚苯乙烯塑料包装袋中多环芳烃向食品迁移过程的初步研究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李思奇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赵宜博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、高盼盼</w:t>
            </w:r>
          </w:p>
        </w:tc>
      </w:tr>
      <w:tr w:rsidR="005170A5" w:rsidTr="005170A5">
        <w:trPr>
          <w:trHeight w:val="480"/>
        </w:trPr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技术创新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你被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“埋”了吗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基于一种时空统计模型的京津冀地区</w:t>
            </w:r>
            <w:r>
              <w:rPr>
                <w:color w:val="000000"/>
                <w:sz w:val="20"/>
                <w:szCs w:val="20"/>
              </w:rPr>
              <w:t>PM2.5</w:t>
            </w:r>
            <w:r>
              <w:rPr>
                <w:rFonts w:hint="eastAsia"/>
                <w:color w:val="000000"/>
                <w:sz w:val="20"/>
                <w:szCs w:val="20"/>
              </w:rPr>
              <w:t>浓估算及其健康效应评价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姚飞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曹祺文、司梦林、王伟、沈楠、袁甜、徐丽薇</w:t>
            </w:r>
          </w:p>
        </w:tc>
      </w:tr>
      <w:tr w:rsidR="005170A5" w:rsidTr="005170A5">
        <w:trPr>
          <w:trHeight w:val="480"/>
        </w:trPr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技术创新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我们要为</w:t>
            </w:r>
            <w:r>
              <w:rPr>
                <w:color w:val="000000"/>
                <w:sz w:val="20"/>
                <w:szCs w:val="20"/>
              </w:rPr>
              <w:t>"</w:t>
            </w:r>
            <w:r>
              <w:rPr>
                <w:rFonts w:hint="eastAsia"/>
                <w:color w:val="000000"/>
                <w:sz w:val="20"/>
                <w:szCs w:val="20"/>
              </w:rPr>
              <w:t>热</w:t>
            </w:r>
            <w:r>
              <w:rPr>
                <w:color w:val="000000"/>
                <w:sz w:val="20"/>
                <w:szCs w:val="20"/>
              </w:rPr>
              <w:t>"</w:t>
            </w:r>
            <w:r>
              <w:rPr>
                <w:rFonts w:hint="eastAsia"/>
                <w:color w:val="000000"/>
                <w:sz w:val="20"/>
                <w:szCs w:val="20"/>
              </w:rPr>
              <w:t>付出多少能源？城市能源消耗与城市热环境及城市形态关联分析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贾靖雷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武文欢、田璐、杨旸、陈昕</w:t>
            </w:r>
          </w:p>
        </w:tc>
      </w:tr>
      <w:tr w:rsidR="005170A5" w:rsidTr="005170A5">
        <w:trPr>
          <w:trHeight w:val="480"/>
        </w:trPr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技术创新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农地流失具有</w:t>
            </w:r>
            <w:r>
              <w:rPr>
                <w:color w:val="000000"/>
                <w:sz w:val="20"/>
                <w:szCs w:val="20"/>
              </w:rPr>
              <w:t>"</w:t>
            </w:r>
            <w:r>
              <w:rPr>
                <w:rFonts w:hint="eastAsia"/>
                <w:color w:val="000000"/>
                <w:sz w:val="20"/>
                <w:szCs w:val="20"/>
              </w:rPr>
              <w:t>破窗效应</w:t>
            </w:r>
            <w:r>
              <w:rPr>
                <w:color w:val="000000"/>
                <w:sz w:val="20"/>
                <w:szCs w:val="20"/>
              </w:rPr>
              <w:t>"</w:t>
            </w:r>
            <w:r>
              <w:rPr>
                <w:rFonts w:hint="eastAsia"/>
                <w:color w:val="000000"/>
                <w:sz w:val="20"/>
                <w:szCs w:val="20"/>
              </w:rPr>
              <w:t>？基于空间自相关的区域农地变化驱动力研究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曹祺文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司梦林、王伟、姚飞、张茜、陈昕、毛家颖</w:t>
            </w:r>
          </w:p>
        </w:tc>
      </w:tr>
      <w:tr w:rsidR="005170A5" w:rsidTr="005170A5">
        <w:trPr>
          <w:trHeight w:val="480"/>
        </w:trPr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技术创新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大都市阴影区真的存在吗？京津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冀城市空间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联系测度与经济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人口时空聚类特征分析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陈昕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刘焱序、陈云谦、胡熠娜、贾靖雷</w:t>
            </w:r>
          </w:p>
        </w:tc>
      </w:tr>
      <w:tr w:rsidR="005170A5" w:rsidTr="005170A5">
        <w:trPr>
          <w:trHeight w:val="480"/>
        </w:trPr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技术创新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大数据告诉你：深圳文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创产业知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多少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王陆一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康艺馨、胡甜</w:t>
            </w:r>
          </w:p>
        </w:tc>
      </w:tr>
      <w:tr w:rsidR="005170A5" w:rsidTr="005170A5">
        <w:trPr>
          <w:trHeight w:val="480"/>
        </w:trPr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技术创新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人在城中走，心在绿中游：供需平衡视角下的城市公园绿地空间公平性分析</w:t>
            </w:r>
            <w:r>
              <w:rPr>
                <w:color w:val="000000"/>
                <w:sz w:val="20"/>
                <w:szCs w:val="20"/>
              </w:rPr>
              <w:t>--</w:t>
            </w:r>
            <w:r>
              <w:rPr>
                <w:rFonts w:hint="eastAsia"/>
                <w:color w:val="000000"/>
                <w:sz w:val="20"/>
                <w:szCs w:val="20"/>
              </w:rPr>
              <w:t>以深圳福田区为例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司梦林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曹祺文、沈楠、姚飞</w:t>
            </w:r>
          </w:p>
        </w:tc>
      </w:tr>
      <w:tr w:rsidR="005170A5" w:rsidTr="005170A5">
        <w:trPr>
          <w:trHeight w:val="480"/>
        </w:trPr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技术创新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水安全问题在空间上是可控的吗？</w:t>
            </w:r>
            <w:r>
              <w:rPr>
                <w:color w:val="000000"/>
                <w:sz w:val="20"/>
                <w:szCs w:val="20"/>
              </w:rPr>
              <w:t>--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基于</w:t>
            </w:r>
            <w:r>
              <w:rPr>
                <w:color w:val="000000"/>
                <w:sz w:val="20"/>
                <w:szCs w:val="20"/>
              </w:rPr>
              <w:t>"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资源利用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环境保护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灾害规避</w:t>
            </w:r>
            <w:r>
              <w:rPr>
                <w:color w:val="000000"/>
                <w:sz w:val="20"/>
                <w:szCs w:val="20"/>
              </w:rPr>
              <w:t>"</w:t>
            </w:r>
            <w:r>
              <w:rPr>
                <w:rFonts w:hint="eastAsia"/>
                <w:color w:val="000000"/>
                <w:sz w:val="20"/>
                <w:szCs w:val="20"/>
              </w:rPr>
              <w:t>的深圳市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综合水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安全格局构建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赵会娟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刘焱序、杜悦悦、陈昕、田璐、贾靖雷、杨旸、武文欢</w:t>
            </w:r>
          </w:p>
        </w:tc>
      </w:tr>
      <w:tr w:rsidR="005170A5" w:rsidTr="005170A5">
        <w:trPr>
          <w:trHeight w:val="480"/>
        </w:trPr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技术创新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京津冀都市圈城市化与植被覆盖时空变化特征分析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武文欢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赵会娟、贾靖雷、田璐、杨旸</w:t>
            </w:r>
          </w:p>
        </w:tc>
      </w:tr>
      <w:tr w:rsidR="005170A5" w:rsidTr="005170A5">
        <w:trPr>
          <w:trHeight w:val="480"/>
        </w:trPr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技术创新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SmartTrip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一种面向交通出行可靠性的路径规划方法与模型研究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吴光周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林雄斌、孔祥夫、董美璇、徐媛</w:t>
            </w:r>
          </w:p>
        </w:tc>
      </w:tr>
    </w:tbl>
    <w:p w:rsidR="00417DA1" w:rsidRDefault="00417DA1">
      <w:pPr>
        <w:rPr>
          <w:rFonts w:hint="eastAsia"/>
        </w:rPr>
      </w:pPr>
      <w:bookmarkStart w:id="0" w:name="_GoBack"/>
      <w:bookmarkEnd w:id="0"/>
    </w:p>
    <w:p w:rsidR="005170A5" w:rsidRDefault="005170A5">
      <w:pPr>
        <w:rPr>
          <w:rFonts w:hint="eastAsia"/>
        </w:rPr>
      </w:pPr>
    </w:p>
    <w:p w:rsidR="005170A5" w:rsidRDefault="005170A5">
      <w:pPr>
        <w:rPr>
          <w:rFonts w:hint="eastAsia"/>
        </w:rPr>
      </w:pP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926"/>
        <w:gridCol w:w="1059"/>
        <w:gridCol w:w="3436"/>
        <w:gridCol w:w="709"/>
        <w:gridCol w:w="851"/>
        <w:gridCol w:w="708"/>
        <w:gridCol w:w="2376"/>
      </w:tblGrid>
      <w:tr w:rsidR="005170A5" w:rsidTr="005170A5">
        <w:trPr>
          <w:trHeight w:val="48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2015028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创意设计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社区公交服务供给与公交社区设计</w:t>
            </w:r>
            <w:r>
              <w:rPr>
                <w:color w:val="000000"/>
                <w:sz w:val="20"/>
                <w:szCs w:val="20"/>
              </w:rPr>
              <w:t>---</w:t>
            </w:r>
            <w:r>
              <w:rPr>
                <w:rFonts w:hint="eastAsia"/>
                <w:color w:val="000000"/>
                <w:sz w:val="20"/>
                <w:szCs w:val="20"/>
              </w:rPr>
              <w:t>以深圳大学城为例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周华庆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0A5" w:rsidRDefault="005170A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A5" w:rsidRDefault="005170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乐晓辉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、张惠璇</w:t>
            </w:r>
          </w:p>
        </w:tc>
      </w:tr>
    </w:tbl>
    <w:p w:rsidR="005170A5" w:rsidRPr="005170A5" w:rsidRDefault="005170A5"/>
    <w:sectPr w:rsidR="005170A5" w:rsidRPr="00517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A5"/>
    <w:rsid w:val="00125814"/>
    <w:rsid w:val="00417DA1"/>
    <w:rsid w:val="0051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pkusz</dc:creator>
  <cp:lastModifiedBy>pkusz</cp:lastModifiedBy>
  <cp:revision>1</cp:revision>
  <dcterms:created xsi:type="dcterms:W3CDTF">2016-01-07T08:07:00Z</dcterms:created>
  <dcterms:modified xsi:type="dcterms:W3CDTF">2016-01-07T08:19:00Z</dcterms:modified>
</cp:coreProperties>
</file>